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E2" w:rsidRPr="00EC5C51" w:rsidRDefault="00FD17B7">
      <w:pPr>
        <w:pStyle w:val="Textbody"/>
        <w:jc w:val="center"/>
        <w:rPr>
          <w:rFonts w:hint="eastAsia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333333"/>
          <w:sz w:val="28"/>
          <w:lang w:val="ru-RU"/>
        </w:rPr>
        <w:t>На сегодняшний день действуют следующие меры поддержки малого среднего бизнеса</w:t>
      </w:r>
    </w:p>
    <w:p w:rsidR="00CE17E2" w:rsidRDefault="00FD17B7">
      <w:pPr>
        <w:pStyle w:val="Textbody"/>
        <w:spacing w:after="0"/>
        <w:ind w:firstLine="709"/>
        <w:jc w:val="both"/>
        <w:rPr>
          <w:rFonts w:ascii="Times New Roman" w:hAnsi="Times New Roman"/>
          <w:color w:val="333333"/>
          <w:sz w:val="28"/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 xml:space="preserve">1. Для индивидуальных предпринимателей, малого и среднего бизнеса отменены до конца 2022 года все </w:t>
      </w:r>
      <w:r>
        <w:rPr>
          <w:rFonts w:ascii="Times New Roman" w:hAnsi="Times New Roman"/>
          <w:color w:val="333333"/>
          <w:sz w:val="28"/>
          <w:lang w:val="ru-RU"/>
        </w:rPr>
        <w:t>плановые проверки.</w:t>
      </w:r>
    </w:p>
    <w:p w:rsidR="00CE17E2" w:rsidRDefault="00FD17B7">
      <w:pPr>
        <w:pStyle w:val="Textbody"/>
        <w:spacing w:after="0"/>
        <w:ind w:firstLine="709"/>
        <w:jc w:val="both"/>
        <w:rPr>
          <w:rFonts w:ascii="Times New Roman" w:hAnsi="Times New Roman"/>
          <w:color w:val="333333"/>
          <w:sz w:val="28"/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>2. Цифровые компании освобождены от налога на прибыль до конца 2022 года.</w:t>
      </w:r>
    </w:p>
    <w:p w:rsidR="00CE17E2" w:rsidRDefault="00FD17B7">
      <w:pPr>
        <w:pStyle w:val="Textbody"/>
        <w:spacing w:after="0"/>
        <w:ind w:firstLine="709"/>
        <w:jc w:val="both"/>
        <w:rPr>
          <w:rFonts w:ascii="Times New Roman" w:hAnsi="Times New Roman"/>
          <w:color w:val="333333"/>
          <w:sz w:val="28"/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>3. Малому и среднему бизнесу предоставлено право на кредитные каникулы. Отсрочка может быть предоставлена, если соблюдены три условия:</w:t>
      </w:r>
    </w:p>
    <w:p w:rsidR="00CE17E2" w:rsidRDefault="00FD17B7">
      <w:pPr>
        <w:pStyle w:val="Textbody"/>
        <w:spacing w:after="0"/>
        <w:ind w:firstLine="709"/>
        <w:jc w:val="both"/>
        <w:rPr>
          <w:rFonts w:ascii="Times New Roman" w:hAnsi="Times New Roman"/>
          <w:color w:val="333333"/>
          <w:sz w:val="28"/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>- кредит взят до 1 марта 202</w:t>
      </w:r>
      <w:r>
        <w:rPr>
          <w:rFonts w:ascii="Times New Roman" w:hAnsi="Times New Roman"/>
          <w:color w:val="333333"/>
          <w:sz w:val="28"/>
          <w:lang w:val="ru-RU"/>
        </w:rPr>
        <w:t>2 года;</w:t>
      </w:r>
    </w:p>
    <w:p w:rsidR="00CE17E2" w:rsidRDefault="00FD17B7">
      <w:pPr>
        <w:pStyle w:val="Textbody"/>
        <w:spacing w:after="0"/>
        <w:ind w:firstLine="709"/>
        <w:jc w:val="both"/>
        <w:rPr>
          <w:rFonts w:ascii="Times New Roman" w:hAnsi="Times New Roman"/>
          <w:color w:val="333333"/>
          <w:sz w:val="28"/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>- доходы организации снизились минимум на 30% от среднемесячных;</w:t>
      </w:r>
    </w:p>
    <w:p w:rsidR="00CE17E2" w:rsidRDefault="00FD17B7">
      <w:pPr>
        <w:pStyle w:val="Textbody"/>
        <w:spacing w:after="0"/>
        <w:ind w:firstLine="709"/>
        <w:jc w:val="both"/>
        <w:rPr>
          <w:rFonts w:ascii="Times New Roman" w:hAnsi="Times New Roman"/>
          <w:color w:val="333333"/>
          <w:sz w:val="28"/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>- у организации нет других кредитных каникул.</w:t>
      </w:r>
    </w:p>
    <w:p w:rsidR="00CE17E2" w:rsidRPr="00EC5C51" w:rsidRDefault="00FD17B7">
      <w:pPr>
        <w:pStyle w:val="Textbody"/>
        <w:spacing w:after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 xml:space="preserve">4. Разрешен «параллельный импорт» - ввоз товаров на территорию </w:t>
      </w:r>
      <w:r>
        <w:rPr>
          <w:rFonts w:ascii="Times New Roman" w:hAnsi="Times New Roman"/>
          <w:color w:val="333333"/>
          <w:sz w:val="28"/>
        </w:rPr>
        <w:t xml:space="preserve">России без согласия правообладателей. </w:t>
      </w:r>
      <w:r>
        <w:rPr>
          <w:rFonts w:ascii="Times New Roman" w:hAnsi="Times New Roman"/>
          <w:color w:val="333333"/>
          <w:sz w:val="28"/>
          <w:lang w:val="ru-RU"/>
        </w:rPr>
        <w:t>Так получится обойти запреты на пост</w:t>
      </w:r>
      <w:r>
        <w:rPr>
          <w:rFonts w:ascii="Times New Roman" w:hAnsi="Times New Roman"/>
          <w:color w:val="333333"/>
          <w:sz w:val="28"/>
          <w:lang w:val="ru-RU"/>
        </w:rPr>
        <w:t>авки определенных товаров: техники, одежды и т.д.</w:t>
      </w:r>
    </w:p>
    <w:p w:rsidR="00CE17E2" w:rsidRDefault="00FD17B7">
      <w:pPr>
        <w:pStyle w:val="Textbody"/>
        <w:spacing w:after="0"/>
        <w:ind w:firstLine="709"/>
        <w:jc w:val="both"/>
        <w:rPr>
          <w:rFonts w:ascii="Times New Roman" w:hAnsi="Times New Roman"/>
          <w:color w:val="333333"/>
          <w:sz w:val="28"/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 xml:space="preserve">5. Для бизнеса обнулена комиссия за пользование Системой быстрых платежей, она составляет 0,7% от чека. Кроме того, малым и средним предприятиям будет возмещена стоимость банковской комиссии за пользование </w:t>
      </w:r>
      <w:r>
        <w:rPr>
          <w:rFonts w:ascii="Times New Roman" w:hAnsi="Times New Roman"/>
          <w:color w:val="333333"/>
          <w:sz w:val="28"/>
          <w:lang w:val="ru-RU"/>
        </w:rPr>
        <w:t>данной системой в период с 1 июля по 31 декабря 2021 года.</w:t>
      </w:r>
    </w:p>
    <w:p w:rsidR="00CE17E2" w:rsidRDefault="00CE17E2">
      <w:pPr>
        <w:pStyle w:val="Standard"/>
        <w:rPr>
          <w:rFonts w:hint="eastAsia"/>
          <w:lang w:val="ru-RU"/>
        </w:rPr>
      </w:pPr>
    </w:p>
    <w:sectPr w:rsidR="00CE17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B7" w:rsidRDefault="00FD17B7">
      <w:pPr>
        <w:rPr>
          <w:rFonts w:hint="eastAsia"/>
        </w:rPr>
      </w:pPr>
      <w:r>
        <w:separator/>
      </w:r>
    </w:p>
  </w:endnote>
  <w:endnote w:type="continuationSeparator" w:id="0">
    <w:p w:rsidR="00FD17B7" w:rsidRDefault="00FD17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B7" w:rsidRDefault="00FD17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17B7" w:rsidRDefault="00FD17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17E2"/>
    <w:rsid w:val="00CE17E2"/>
    <w:rsid w:val="00EC5C51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BBFAC-3D96-40D4-809A-1E438B26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Ягодзинский Антон Павлович</dc:creator>
  <cp:lastModifiedBy>Ягодзинский Антон Павлович</cp:lastModifiedBy>
  <cp:revision>2</cp:revision>
  <cp:lastPrinted>2022-06-20T11:04:00Z</cp:lastPrinted>
  <dcterms:created xsi:type="dcterms:W3CDTF">2022-06-20T11:05:00Z</dcterms:created>
  <dcterms:modified xsi:type="dcterms:W3CDTF">2022-06-20T11:05:00Z</dcterms:modified>
</cp:coreProperties>
</file>